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LION, THE WITCH AND THE WARDROBE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CS Lewis (adapted for the stage by Adrian Mitchell)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 finds a secret entrance through a wardrobe in her uncle's house into the magical World of Narnia, a place which is always winter and never Christmas. Here she meets a faun, MR TUMNUS, who invites her to his home for tea.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Daughter of Eve, from the far land of Spare Oom where eternal summer reigns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around the bright city of WarDrobe, will you come and take tea with me?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It's only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just around the corner. There'll be a roaring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fire - and toast - and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ardines - and cake.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Take my arm, Daughter of Eve. I'll hold my umbrella over the both of us. That's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way. Now - off we go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 humble home. After you, Daughter of Eve.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Take 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seat while I prepare the tea things.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Oh, you want to explore?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Explore, explode or stand on your head it's all the same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me. I'm concentrating on the cookery side of life.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(Mr Tumnus returns)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Now, Daughter of Eve! I wasn't sure what you'd like, so I've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done everything. Nice brown eggs, lightly boiled. Sardines on toast. Buttered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toast. Toast with honey. And we’ll finish with sugar-topped cake. I hope that'll do.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(Watching Lucy tuck in! .. then realising and sobbing)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Oh — oh — oh! I don’t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suppose there’s ever been a worse Faun since the beginning of the world.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My old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father, now,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(Points to the portrait over the mantelpiece)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he would never have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done a thing like this. I'm in the pay of the White Witch.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She’s the one who keeps all Narnia under her crooked thumb. She's the one who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makes it always Winter. Always winter and never Christmas; think of that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I'm paid to be a-kidnapper. Look at me, Daughter of Eve. Would you believe that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the sort of Faun to meet a poor innocent child in the wood and invite it home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my cave for tea, so that I could hand it over to the White Witch?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don’t think I could do that? b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ut I have. Don't you understand? It's not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ind w:left="72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something I have done. I'm doing it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