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JUST GOOD BUSINESS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 ScriptsandSketches.com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Duologue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&amp;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JADE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Two ambitious girls are trying to make a go of opening a new hair salon.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is eager to enter the colour trophy, but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doesn’t want the competition and tries to put her off entering. The scene is sene is set in a Hair Salon with no customers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Jade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?.... what d’y’think of Bronzed Beech and Truffle?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For what?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As a combination.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Revolting.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No ...well .. perhaps yer right 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What y’doin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It’s me design for the competition.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The competition? This year’s Colour Trophy? Y’not thinking of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entering, are you?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Well, I thought I might 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have you any idea what you’ll be up against?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You’re entering.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I’m a trained stylist.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 thought I’d have a go.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But Bronzed Beech and Truffle,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.... It’s not a very promising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start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......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(Mrs.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Babsworth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enters).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Oh hello Mrs.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Wilson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! Would you like to sit down here?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(shows Mrs.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Wilson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to chair. Looks at her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hair).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Oh dear, we are in a mess, aren’t we?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(Tugging at hair).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I’m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fraid we’ve been in a real carve up here.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Oh yes .... well if you look at the parting down this side .... it doesn’t seem to know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where it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 going. Who usually does it for you?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Really? The complaints we get about them – you’ve no idea ..... the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nerve! They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call that hairdressing?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(Grimacing with distaste)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we haven’t, have we?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Had complaints about Vidal Sassoons?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(Taking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aside)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 to my knowledge.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Yeah, but you just said....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I know what I just said. Its called being ‘competitive’ – an’ it’s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how I pay </w:t>
      </w:r>
    </w:p>
    <w:p w:rsidR="00000000" w:rsidDel="00000000" w:rsidP="00000000" w:rsidRDefault="00000000" w:rsidRPr="00000000" w14:paraId="00000037">
      <w:pPr>
        <w:pageBreakBefore w:val="0"/>
        <w:ind w:left="1440" w:firstLine="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your wages. All right? Oh yes Mrs. Wilson I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’m sure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can do something with your hair. I’ll have to recommend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‘Dulcia’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which is in fact our most expensive perm (aside to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) .....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.... one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‘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Magiwave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and make sure it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 in the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‘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Dulcia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bottle ....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nd use the rest of that crap conditioner, okay.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The ‘phone rings,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 answers)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Yes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yeh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yeh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er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yeh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er ....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(loud)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....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(to the phone)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Would y’like to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hold the line a sec?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can we do Mohicans?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 xml:space="preserve">(Without looking up)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What?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Can we do black an’ orange stripes on a Mohican? (To the phone) Sorry? Like a </w:t>
      </w:r>
    </w:p>
    <w:p w:rsidR="00000000" w:rsidDel="00000000" w:rsidP="00000000" w:rsidRDefault="00000000" w:rsidRPr="00000000" w14:paraId="0000003E">
      <w:pPr>
        <w:pageBreakBefore w:val="0"/>
        <w:ind w:left="1440" w:firstLine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tiger? With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(as if repeating)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a tail hanging down the back, beaded and platted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like a tiger.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(To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, it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s another one wanting a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Neymar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. What shall I say?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Neymar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should be shot.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(To the ‘phone) Hello? .... yes, that’ll be fine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10 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clock tomorrow?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And the </w:t>
      </w:r>
    </w:p>
    <w:p w:rsidR="00000000" w:rsidDel="00000000" w:rsidP="00000000" w:rsidRDefault="00000000" w:rsidRPr="00000000" w14:paraId="00000043">
      <w:pPr>
        <w:pageBreakBefore w:val="0"/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name is?....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Kane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Har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ry .... thank you Mr.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Kane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bye.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aren’t you meant to be neutralising Mrs.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Wilson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  <w:tab/>
        <w:t xml:space="preserve">(In Horror) Oh God, I am an’ all ....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(She rushes off, calling)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Mrs.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Babsworth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?      </w:t>
      </w:r>
    </w:p>
    <w:p w:rsidR="00000000" w:rsidDel="00000000" w:rsidP="00000000" w:rsidRDefault="00000000" w:rsidRPr="00000000" w14:paraId="00000048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Would you like to come through please .... 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(The Phone rings.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 answers it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Hello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in a posh voice)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’s Headlines ....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(normal voice)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Mother, this is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..... Fine ..... an’ how’s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 Dad? ..... He’s what?. Oh, an’ who is it this time? ....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‘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cause every time I come round for tea me dad serves up a new fiancé.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n’ where’s he dug this one up from? .... oh,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(impressed)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dentist? ..... do us a favour, mother, I’ve got perfect teeth .... no mother, I’m not laughing .... I wish I was. Bye!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(Candice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comes rushing in looking panic­ stricken)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almly)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 fallen out, has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n’t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it?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(Horrified)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What?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Mrs.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Wilson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’s hair.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Oh, no, its come up really nice ..... but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Jade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.....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(in panic again)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we’ve run out of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‘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Sonata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conditioner.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So?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Mrs.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Wilson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wants a couple to take home.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Yeah? What’s the panic,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? We got a stack of empty bottles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through there.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Fill a couple up from the big jar out the back.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Yeah, but that’s the cheapo conditioner and .....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Yes?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(Horrified)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You mean ....... fill up the bottles with the cheapo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conditioner and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........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Sell it as Sonata ....... yes,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– she won’t know any different.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Yeah, but that’s .....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‘Just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G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ood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usiness’,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Candice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ageBreakBefore w:val="0"/>
      <w:jc w:val="center"/>
      <w:rPr>
        <w:rFonts w:ascii="Georgia" w:cs="Georgia" w:eastAsia="Georgia" w:hAnsi="Georgia"/>
        <w:sz w:val="24"/>
        <w:szCs w:val="24"/>
      </w:rPr>
    </w:pPr>
    <w:r w:rsidDel="00000000" w:rsidR="00000000" w:rsidRPr="00000000">
      <w:rPr>
        <w:rFonts w:ascii="Georgia" w:cs="Georgia" w:eastAsia="Georgia" w:hAnsi="Georgi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